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眉山市城市和交通建设投资有限公司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公开招聘工作人员岗位职责说明</w:t>
      </w:r>
    </w:p>
    <w:tbl>
      <w:tblPr>
        <w:tblStyle w:val="7"/>
        <w:tblpPr w:leftFromText="180" w:rightFromText="180" w:vertAnchor="text" w:horzAnchor="page" w:tblpXSpec="center" w:tblpY="253"/>
        <w:tblOverlap w:val="never"/>
        <w:tblW w:w="13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832"/>
        <w:gridCol w:w="484"/>
        <w:gridCol w:w="5765"/>
        <w:gridCol w:w="5969"/>
      </w:tblGrid>
      <w:tr>
        <w:trPr>
          <w:trHeight w:val="1197" w:hRule="atLeast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岗位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名额（名）</w:t>
            </w:r>
          </w:p>
        </w:tc>
        <w:tc>
          <w:tcPr>
            <w:tcW w:w="484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年限</w:t>
            </w:r>
          </w:p>
        </w:tc>
        <w:tc>
          <w:tcPr>
            <w:tcW w:w="576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岗位职责说明</w:t>
            </w:r>
          </w:p>
        </w:tc>
        <w:tc>
          <w:tcPr>
            <w:tcW w:w="596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>任职条件</w:t>
            </w:r>
          </w:p>
        </w:tc>
      </w:tr>
      <w:tr>
        <w:trPr>
          <w:trHeight w:val="4427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工程项目部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项目安监岗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年及以上</w:t>
            </w:r>
          </w:p>
        </w:tc>
        <w:tc>
          <w:tcPr>
            <w:tcW w:w="5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负责制定项目安全生产规划、实施方案、规章制度以及安全活动计划，制定相应的安全技术措施和安全操作规程。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参与施工组织设计(施工方案)的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，对施工安全措施提出合理意见，对已制定的安全技术要求和有关制度的贯彻执行情况进行监督检查。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编制安全技术教育计划，参与组织对各技术工种的安全培训，定期召开安全生产专题会议，总结交流安全生产和安全管理先进经验，为工程顺利进行提供安全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保障。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定期巡查施工一线，查处事故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隐患，监督消除危害职工安全与健康的不利因素，使各项安全工作落到实处。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定期对施工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项目及管理人员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安全教育，分析安全生产发展形势，提出防止事故、减少伤亡的方案和建议。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建立健全安全生产管理台帐，做到有章可依，有据可查，确保本项目无任何大小工伤事故发生。</w:t>
            </w:r>
          </w:p>
        </w:tc>
        <w:tc>
          <w:tcPr>
            <w:tcW w:w="5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1.具备全日制本科及以上学历，土木工程、工程管理等相关专业优先。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2.年龄40岁以下。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3.5年及以上安全管理从业经验，2个及以上项目全过程管理经验。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4.具备本岗位任职的工程安全等专业知识，具有较强的文字功底，统筹协调管理能力。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5.具有助理安全工程师及以上职称、安全员C证。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6.具有部门管理工作经验者优先，特别优秀者可适当放宽条件。</w:t>
            </w:r>
          </w:p>
        </w:tc>
      </w:tr>
      <w:tr>
        <w:trPr>
          <w:trHeight w:val="4325" w:hRule="atLeast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工程项目部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安全员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3年及以上</w:t>
            </w:r>
          </w:p>
        </w:tc>
        <w:tc>
          <w:tcPr>
            <w:tcW w:w="5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依据公司安全目标制定安全计划、安全技术方案等工作，负责所在项目的安全综合管理工作，落实安全管理措施；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开展所负责项目的安全抽查工作，发现事故隐患，下发安全隐患整改书，监督整改完毕；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负责对危险源提出预防措施，制定和落实应急救援预案；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定期组织对参建员工进行安全教育、组织班前安全教育活动，做安全检查记录；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遵照公司工程项目部编制的工程安全控制措施进行安全施工；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负责落实劳动保护用品的正确穿戴，做好各种机具的安全使用管理工作，落实各环节安全控制工作；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完成上级交办的各项工作。</w:t>
            </w:r>
          </w:p>
        </w:tc>
        <w:tc>
          <w:tcPr>
            <w:tcW w:w="5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1.具备全日制本科及以上学历，土木工程、工程管理等相关专业优先。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2.年龄35岁以下。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3.3年及以上安全管理从业经验，1个及以上项目全过程管理经验。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4.持安全员C证。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2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5.具备本岗位任职的工程、安全等专业知识，具有较强的文字功底，统筹协调管理能力。</w:t>
            </w:r>
          </w:p>
        </w:tc>
      </w:tr>
    </w:tbl>
    <w:p>
      <w:pPr>
        <w:spacing w:line="7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default" w:ascii="Times New Roman" w:hAnsi="Times New Roman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default" w:ascii="Times New Roman" w:hAnsi="Times New Roman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default" w:ascii="Times New Roman" w:hAnsi="Times New Roman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default" w:ascii="Times New Roman" w:hAnsi="Times New Roman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default" w:ascii="Times New Roman" w:hAnsi="Times New Roman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眉山市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城市发展投资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有限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责任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公开招聘工作人员岗位职责说明</w:t>
      </w:r>
    </w:p>
    <w:tbl>
      <w:tblPr>
        <w:tblStyle w:val="7"/>
        <w:tblpPr w:leftFromText="180" w:rightFromText="180" w:vertAnchor="text" w:horzAnchor="page" w:tblpX="2282" w:tblpY="352"/>
        <w:tblOverlap w:val="never"/>
        <w:tblW w:w="12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55"/>
        <w:gridCol w:w="990"/>
        <w:gridCol w:w="6950"/>
        <w:gridCol w:w="2938"/>
      </w:tblGrid>
      <w:tr>
        <w:trPr>
          <w:trHeight w:val="90" w:hRule="atLeast"/>
          <w:jc w:val="center"/>
        </w:trPr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名额（名）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年限</w:t>
            </w:r>
          </w:p>
        </w:tc>
        <w:tc>
          <w:tcPr>
            <w:tcW w:w="695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岗位职责说明</w:t>
            </w:r>
          </w:p>
        </w:tc>
        <w:tc>
          <w:tcPr>
            <w:tcW w:w="293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  <w:t>任职条件</w:t>
            </w:r>
          </w:p>
        </w:tc>
      </w:tr>
      <w:tr>
        <w:trPr>
          <w:trHeight w:val="129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教育事业部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部长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上</w:t>
            </w:r>
          </w:p>
        </w:tc>
        <w:tc>
          <w:tcPr>
            <w:tcW w:w="6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1.负责教育事业部营销工作，对教育业务营销工作进行分析，包括市场营销战略、业务架构、运营模式、实施规则，制定行动计划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，开拓目标市场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，完成下达的销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售指标；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2.负责运营督导工作，包括目标制定与拆解、资源调配与协调、考核方案制定与落地，负责大客户的关系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维护，帮助协调各种关系；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同行企业信息的收集与分析，包括新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推进、价格、市场分析等信息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根据变化的市场状况和公司的业务方向快速做出积极反应；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4.负责制定并完善各项营销政策及流程体系，包括销售制度、激励政策、渠道政策和目标管理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根据过程管理和数据分析，发现业务问题，提出改进方案，不断优化业务流程，提升营销效率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每周对市场上的状况进行总结分析，根据市场需求及时开展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业务，并持续跟进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7.完成公司领导交办的各项工作。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1.具备全日制本科及以上学历或持教育类中级及以上职称。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2.年龄45岁以下。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3.3年及以上教育管理岗位经历。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4.熟悉教育管理等相关业务，有较强的文字功底、综合协调能力和团队管理水平。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5.具有部门管理工作经验者优先，特别优秀者可适当放宽条件。</w:t>
            </w:r>
          </w:p>
        </w:tc>
      </w:tr>
      <w:tr>
        <w:trPr>
          <w:trHeight w:val="420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教育事业部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副部长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上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1.协助教育事业部负责人组织开展营销工作，对教育业务营销工作进行分析，包括市场营销战略、业务架构、运营模式、实施规则，制定行动计划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，开拓目标市场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，完成下达的销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售指标；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2.协助部门负责人开展运营督导工作，包括目标制定与拆解、资源调配与协调、考核方案制定与落地，大客户的关系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维护，帮助协调各种关系；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3.协助部门负责人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收集与分析同行企业信息，包括新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推进、价格、市场分析等信息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根据变化的市场状况和公司的业务方向快速做出积极反应；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4.协助制定并完善各项营销政策及流程体系，包括销售制度、激励政策、渠道政策和目标管理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根据过程管理和数据分析，发现业务问题，提出改进方案，不断优化业务流程，提升营销效率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每周对市场上的状况进行总结分析，根据市场需求及时开展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业务，并持续跟进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7.完成公司领导交办的各项工作。</w:t>
            </w:r>
          </w:p>
        </w:tc>
        <w:tc>
          <w:tcPr>
            <w:tcW w:w="2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1.具备全日制本科及以上学历或持教育类初级及以上职称。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2.年龄45岁以下。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3.2年及以上教育管理岗位经历。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4.熟悉教育管理等相关业务，有较强的文字功底、综合协调能力和团队管理水平。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  <w:t>5.具有部门管理工作经验者优先，特别优秀者可适当放宽条件。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kern w:val="0"/>
          <w:sz w:val="44"/>
          <w:szCs w:val="44"/>
        </w:rPr>
      </w:pPr>
    </w:p>
    <w:p>
      <w:pPr>
        <w:rPr>
          <w:rFonts w:hint="default" w:ascii="Times New Roman" w:hAnsi="Times New Roman" w:cs="Times New Roman"/>
          <w:kern w:val="0"/>
          <w:sz w:val="44"/>
          <w:szCs w:val="44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tbl>
      <w:tblPr>
        <w:tblStyle w:val="7"/>
        <w:tblpPr w:leftFromText="180" w:rightFromText="180" w:vertAnchor="text" w:horzAnchor="page" w:tblpXSpec="center" w:tblpY="1"/>
        <w:tblOverlap w:val="never"/>
        <w:tblW w:w="126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55"/>
        <w:gridCol w:w="585"/>
        <w:gridCol w:w="4846"/>
        <w:gridCol w:w="5452"/>
      </w:tblGrid>
      <w:tr>
        <w:trPr>
          <w:trHeight w:val="3404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教育事业部综合岗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年及以上</w:t>
            </w:r>
          </w:p>
        </w:tc>
        <w:tc>
          <w:tcPr>
            <w:tcW w:w="4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1.负责与上级公司及各单位的公文联络、公文拟稿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、各类总结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材料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拟稿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2.负责起草各项行政规章制度、综合性报告；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负责建立并完善市场和客户信息档案、合同管理并建立台账、业务信息收集整理；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负责销售数据统计和分析工作，为销售运营业务的开展提供指导性数据指导依据；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协助跟进教育业务事项，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按需汇总资料制定年、季、月、周度工作总结、计划；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.负责议定事项督察督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办和宣传工作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.完成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上级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领导交办的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eastAsia="zh-CN" w:bidi="ar"/>
              </w:rPr>
              <w:t>各项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bidi="ar"/>
              </w:rPr>
              <w:t>工作。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1.具备全日制本科及以上学历。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2.年龄35岁以下。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3.2年及以上教育或投资运营岗位工作经历。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1"/>
                <w:szCs w:val="21"/>
                <w:lang w:val="en-US" w:eastAsia="zh-CN" w:bidi="ar"/>
              </w:rPr>
              <w:t>4.特别优秀者可适当放宽条件。</w:t>
            </w:r>
          </w:p>
        </w:tc>
      </w:tr>
      <w:tr>
        <w:trPr>
          <w:trHeight w:val="2990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  <w:t>教育事业部业务岗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年及以上</w:t>
            </w:r>
          </w:p>
        </w:tc>
        <w:tc>
          <w:tcPr>
            <w:tcW w:w="4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负责教育业务拓展工作，对客户信息精准分析，积极主动对接重要客户和意向客户，跟进合作进度，维系新老客户关系；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负责潜在客户和同行业信息收集整理分析，根据市场状况变化情况和公司业务方向快速做出积极反应；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根据上级领导指示和销售分析数据调整销售策略，提升营销效率；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积极拓展教育销售业务；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完成上级领导交办的各项工作。</w:t>
            </w:r>
          </w:p>
        </w:tc>
        <w:tc>
          <w:tcPr>
            <w:tcW w:w="5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1.具备全日制本科及以上学历。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2.年龄35岁以下。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3.2年及以上教育相关岗位工作经历。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4.熟悉教育管理相关业务，沟通协调强，具有较强的开拓创新精神和较丰富的教育类资源。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Autospacing="0" w:after="0" w:afterAutospacing="0" w:line="240" w:lineRule="exact"/>
              <w:ind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5.特别优秀者可适当放宽条件。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633" w:right="2120" w:bottom="1519" w:left="1950" w:header="851" w:footer="170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KlyLz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AE7D31"/>
    <w:multiLevelType w:val="singleLevel"/>
    <w:tmpl w:val="6DAE7D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D3ECC1E"/>
    <w:multiLevelType w:val="singleLevel"/>
    <w:tmpl w:val="7D3ECC1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MDdkMWZhNjYwYzZlZWRkYjk1YjMyYTc1MjA4YzUifQ=="/>
  </w:docVars>
  <w:rsids>
    <w:rsidRoot w:val="00172A27"/>
    <w:rsid w:val="00597CE6"/>
    <w:rsid w:val="006F4592"/>
    <w:rsid w:val="009D05B5"/>
    <w:rsid w:val="00E06C15"/>
    <w:rsid w:val="02C975A1"/>
    <w:rsid w:val="03F93600"/>
    <w:rsid w:val="04A4518C"/>
    <w:rsid w:val="07570C0D"/>
    <w:rsid w:val="07FC15D8"/>
    <w:rsid w:val="0ADA3FB8"/>
    <w:rsid w:val="0B532730"/>
    <w:rsid w:val="10186B8E"/>
    <w:rsid w:val="11050BF3"/>
    <w:rsid w:val="13D80A76"/>
    <w:rsid w:val="161C5F4E"/>
    <w:rsid w:val="1B5A0CF0"/>
    <w:rsid w:val="1CEF6C2A"/>
    <w:rsid w:val="1E004446"/>
    <w:rsid w:val="1F881550"/>
    <w:rsid w:val="1FA72799"/>
    <w:rsid w:val="20586107"/>
    <w:rsid w:val="20D96386"/>
    <w:rsid w:val="22022C61"/>
    <w:rsid w:val="23595955"/>
    <w:rsid w:val="24D12CDF"/>
    <w:rsid w:val="286B1A5C"/>
    <w:rsid w:val="28C6762F"/>
    <w:rsid w:val="28FE1EF0"/>
    <w:rsid w:val="2911373D"/>
    <w:rsid w:val="294D0E6D"/>
    <w:rsid w:val="31F974D6"/>
    <w:rsid w:val="32E2467E"/>
    <w:rsid w:val="35A051E5"/>
    <w:rsid w:val="37C96712"/>
    <w:rsid w:val="38841F0E"/>
    <w:rsid w:val="38D92CAF"/>
    <w:rsid w:val="38E7893D"/>
    <w:rsid w:val="3A682CE2"/>
    <w:rsid w:val="3AC81EF6"/>
    <w:rsid w:val="3C306DB6"/>
    <w:rsid w:val="3C431F2E"/>
    <w:rsid w:val="3D6348CC"/>
    <w:rsid w:val="413C3A41"/>
    <w:rsid w:val="42562163"/>
    <w:rsid w:val="45086C0A"/>
    <w:rsid w:val="453C1442"/>
    <w:rsid w:val="48692134"/>
    <w:rsid w:val="49736B69"/>
    <w:rsid w:val="49A41048"/>
    <w:rsid w:val="4B0C0FBC"/>
    <w:rsid w:val="4BD20FB2"/>
    <w:rsid w:val="4CBF7AF9"/>
    <w:rsid w:val="509513C3"/>
    <w:rsid w:val="55DC62FD"/>
    <w:rsid w:val="59652DA1"/>
    <w:rsid w:val="5D4512A3"/>
    <w:rsid w:val="5EDD37E2"/>
    <w:rsid w:val="603D4C7C"/>
    <w:rsid w:val="61F316F6"/>
    <w:rsid w:val="626F61FA"/>
    <w:rsid w:val="62AE66F6"/>
    <w:rsid w:val="63AB5F9B"/>
    <w:rsid w:val="64FE3624"/>
    <w:rsid w:val="65E83E6E"/>
    <w:rsid w:val="6B8D47B4"/>
    <w:rsid w:val="6C1E6C05"/>
    <w:rsid w:val="6CE56D35"/>
    <w:rsid w:val="6EDF50F1"/>
    <w:rsid w:val="6F6A43DC"/>
    <w:rsid w:val="7098391D"/>
    <w:rsid w:val="73B5411F"/>
    <w:rsid w:val="76324B7F"/>
    <w:rsid w:val="772B4E01"/>
    <w:rsid w:val="797A5E5A"/>
    <w:rsid w:val="7D2D3B54"/>
    <w:rsid w:val="7DE027B2"/>
    <w:rsid w:val="7E887251"/>
    <w:rsid w:val="7FA35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Normal Indent"/>
    <w:basedOn w:val="1"/>
    <w:qFormat/>
    <w:uiPriority w:val="99"/>
    <w:pPr>
      <w:snapToGrid w:val="0"/>
      <w:spacing w:line="300" w:lineRule="auto"/>
      <w:ind w:firstLine="556"/>
    </w:pPr>
    <w:rPr>
      <w:rFonts w:ascii="仿宋_GB2312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955</Words>
  <Characters>1012</Characters>
  <Lines>7</Lines>
  <Paragraphs>2</Paragraphs>
  <TotalTime>23</TotalTime>
  <ScaleCrop>false</ScaleCrop>
  <LinksUpToDate>false</LinksUpToDate>
  <CharactersWithSpaces>1069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2021-08-02T14:07:00Z</dcterms:created>
  <dc:creator>A - </dc:creator>
  <cp:lastModifiedBy>chenqian</cp:lastModifiedBy>
  <cp:lastPrinted>2021-10-18T15:45:00Z</cp:lastPrinted>
  <dcterms:modified xsi:type="dcterms:W3CDTF">2022-12-16T14:35:39Z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66B7B62875804A4BBB119C638B6F9CE2</vt:lpwstr>
  </property>
</Properties>
</file>