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2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21"/>
        <w:gridCol w:w="830"/>
        <w:gridCol w:w="1119"/>
        <w:gridCol w:w="831"/>
        <w:gridCol w:w="1410"/>
        <w:gridCol w:w="2370"/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4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3"/>
              <w:ind w:left="0"/>
              <w:rPr>
                <w:rFonts w:hint="default" w:cs="Times New Roman" w:asciiTheme="minorHAnsi" w:hAnsiTheme="minorHAnsi" w:eastAsiaTheme="minorEastAsia"/>
                <w:b w:val="0"/>
                <w:bCs w:val="0"/>
                <w:color w:val="000000"/>
                <w:kern w:val="0"/>
                <w:sz w:val="44"/>
                <w:szCs w:val="4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</w:p>
          <w:p>
            <w:pPr>
              <w:spacing w:line="500" w:lineRule="exact"/>
              <w:contextualSpacing/>
              <w:jc w:val="center"/>
              <w:rPr>
                <w:rFonts w:hint="default" w:cs="Times New Roman" w:asciiTheme="minorHAnsi" w:hAnsiTheme="minorHAnsi" w:eastAsiaTheme="minorEastAsia"/>
                <w:b w:val="0"/>
                <w:bCs w:val="0"/>
                <w:color w:val="000000"/>
                <w:kern w:val="0"/>
                <w:sz w:val="44"/>
                <w:szCs w:val="44"/>
                <w:highlight w:val="none"/>
                <w:lang w:val="en-US" w:eastAsia="zh-CN" w:bidi="ar-SA"/>
              </w:rPr>
            </w:pPr>
            <w:r>
              <w:rPr>
                <w:rFonts w:hint="default" w:cs="Times New Roman" w:asciiTheme="minorHAnsi" w:hAnsiTheme="minorHAnsi" w:eastAsiaTheme="minorEastAsia"/>
                <w:b w:val="0"/>
                <w:bCs w:val="0"/>
                <w:color w:val="000000"/>
                <w:kern w:val="0"/>
                <w:sz w:val="44"/>
                <w:szCs w:val="44"/>
                <w:highlight w:val="none"/>
                <w:lang w:val="en-US" w:eastAsia="zh-CN" w:bidi="ar-SA"/>
              </w:rPr>
              <w:t>眉山市体育产业发展投资有限公司</w:t>
            </w:r>
          </w:p>
          <w:p>
            <w:pPr>
              <w:spacing w:line="500" w:lineRule="exact"/>
              <w:contextualSpacing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cs="Times New Roman" w:asciiTheme="minorHAnsi" w:hAnsiTheme="minorHAnsi" w:eastAsiaTheme="minorEastAsia"/>
                <w:b w:val="0"/>
                <w:bCs w:val="0"/>
                <w:color w:val="000000"/>
                <w:kern w:val="0"/>
                <w:sz w:val="44"/>
                <w:szCs w:val="44"/>
                <w:highlight w:val="none"/>
                <w:lang w:val="en-US" w:eastAsia="zh-CN" w:bidi="ar-SA"/>
              </w:rPr>
              <w:t>公开招聘综合部行政专员</w:t>
            </w:r>
            <w:r>
              <w:rPr>
                <w:rFonts w:hint="default" w:cs="Times New Roman" w:asciiTheme="minorHAnsi" w:hAnsiTheme="minorHAnsi" w:eastAsiaTheme="minorEastAsia"/>
                <w:b w:val="0"/>
                <w:bCs w:val="0"/>
                <w:color w:val="000000"/>
                <w:kern w:val="0"/>
                <w:sz w:val="44"/>
                <w:szCs w:val="44"/>
                <w:highlight w:val="none"/>
                <w:lang w:val="en-US" w:eastAsia="zh-CN" w:bidi="ar-SA"/>
              </w:rPr>
              <w:t>岗位职责说明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422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部门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岗位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名额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属性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工作年限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岗位需求</w:t>
            </w:r>
          </w:p>
        </w:tc>
        <w:tc>
          <w:tcPr>
            <w:tcW w:w="6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8"/>
                <w:highlight w:val="none"/>
              </w:rPr>
              <w:t>主要职责说明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综合部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行政专员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正式 员工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编制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同岗位相关工作2年及以上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1.全日制本科及以上学历，具有良好职业道德；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2.全面掌握后勤、公文管理方面的相关知识、制度；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3.能独立完成文秘、后勤方面相关工作和起草相关制度；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4.了解国有企业运营及行业所涉及的相关法规和政策。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6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1.负责公司与上级公司及各单位的公文联络、公文拟稿；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2.负责起草公司各项行政规章制度、综合性报告，按需汇总各部门资料制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年、季、月、周度工作总结、计划；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3.负责公司董事会、总经理办公会等会议的议题收集、材料准备、记录、纪要；                                                                 4.负责公文收发，整理归档人事、来往公文、对外合同等档案，做好保密工作；                                                                 5.负责日常小额采购、办公场所维保等后勤工作；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6.负责管理办公用品、办公设备；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7.负责管理公务车辆、公务出差车辆保障；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.负责公司内外会务前期准备；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.负责公司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工会、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集体活动、对外接待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.负责管理公司公章、法定代表人章及公司证照管理；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.完成各级领导交办的其他工作。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587" w:right="2098" w:bottom="1474" w:left="1928" w:header="851" w:footer="1701" w:gutter="0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4438"/>
      <w:docPartObj>
        <w:docPartGallery w:val="autotext"/>
      </w:docPartObj>
    </w:sdtPr>
    <w:sdtContent>
      <w:p>
        <w:pPr>
          <w:pStyle w:val="5"/>
          <w:numPr>
            <w:ilvl w:val="0"/>
            <w:numId w:val="1"/>
          </w:numPr>
          <w:jc w:val="right"/>
        </w:pPr>
        <w:r>
          <w:rPr>
            <w:rFonts w:hint="eastAsia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2"/>
      </w:numPr>
    </w:pPr>
    <w:sdt>
      <w:sdtPr>
        <w:id w:val="4114431"/>
        <w:docPartObj>
          <w:docPartGallery w:val="autotext"/>
        </w:docPartObj>
      </w:sdtPr>
      <w:sdtContent>
        <w:r>
          <w:rPr>
            <w:rFonts w:hint="eastAsia"/>
          </w:rP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4422"/>
      <w:docPartObj>
        <w:docPartGallery w:val="autotext"/>
      </w:docPartObj>
    </w:sdtPr>
    <w:sdtContent>
      <w:p>
        <w:pPr>
          <w:pStyle w:val="5"/>
          <w:numPr>
            <w:ilvl w:val="0"/>
            <w:numId w:val="3"/>
          </w:numPr>
          <w:jc w:val="right"/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B3FAF"/>
    <w:multiLevelType w:val="multilevel"/>
    <w:tmpl w:val="38FB3FAF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368240F"/>
    <w:multiLevelType w:val="multilevel"/>
    <w:tmpl w:val="4368240F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Theme="minorEastAsia" w:hAnsiTheme="minorEastAsia" w:eastAsiaTheme="minorEastAsia" w:cstheme="minorBidi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B536D56"/>
    <w:multiLevelType w:val="multilevel"/>
    <w:tmpl w:val="7B536D5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7C25E5"/>
    <w:rsid w:val="00010498"/>
    <w:rsid w:val="00013184"/>
    <w:rsid w:val="000230EA"/>
    <w:rsid w:val="000638B5"/>
    <w:rsid w:val="000A37F1"/>
    <w:rsid w:val="000E57DC"/>
    <w:rsid w:val="001039F8"/>
    <w:rsid w:val="001150FF"/>
    <w:rsid w:val="001B52C7"/>
    <w:rsid w:val="0028515A"/>
    <w:rsid w:val="00311D15"/>
    <w:rsid w:val="0033617C"/>
    <w:rsid w:val="00341B34"/>
    <w:rsid w:val="00372D02"/>
    <w:rsid w:val="00374B7B"/>
    <w:rsid w:val="003E7CBA"/>
    <w:rsid w:val="0045377B"/>
    <w:rsid w:val="004F06B6"/>
    <w:rsid w:val="004F0722"/>
    <w:rsid w:val="004F7BC7"/>
    <w:rsid w:val="005F73C4"/>
    <w:rsid w:val="00676A87"/>
    <w:rsid w:val="006B3CCC"/>
    <w:rsid w:val="006E69CC"/>
    <w:rsid w:val="007041D5"/>
    <w:rsid w:val="007523A9"/>
    <w:rsid w:val="007941CB"/>
    <w:rsid w:val="007B604B"/>
    <w:rsid w:val="007C25E5"/>
    <w:rsid w:val="007D0513"/>
    <w:rsid w:val="007E1491"/>
    <w:rsid w:val="00890160"/>
    <w:rsid w:val="00997D45"/>
    <w:rsid w:val="00A170BE"/>
    <w:rsid w:val="00AB022F"/>
    <w:rsid w:val="00B31F20"/>
    <w:rsid w:val="00B34931"/>
    <w:rsid w:val="00B863C9"/>
    <w:rsid w:val="00CF3B37"/>
    <w:rsid w:val="00D04CD1"/>
    <w:rsid w:val="00D67A33"/>
    <w:rsid w:val="00D83F4E"/>
    <w:rsid w:val="00DB660E"/>
    <w:rsid w:val="00E3176D"/>
    <w:rsid w:val="00E41E36"/>
    <w:rsid w:val="00E86054"/>
    <w:rsid w:val="00F261E2"/>
    <w:rsid w:val="00FF3B8A"/>
    <w:rsid w:val="01332D84"/>
    <w:rsid w:val="200F7270"/>
    <w:rsid w:val="2BD515B4"/>
    <w:rsid w:val="364C00D1"/>
    <w:rsid w:val="3A115F55"/>
    <w:rsid w:val="3DBE67F7"/>
    <w:rsid w:val="3F9F381E"/>
    <w:rsid w:val="411C0B43"/>
    <w:rsid w:val="463327B8"/>
    <w:rsid w:val="4B4C26AF"/>
    <w:rsid w:val="52402AD3"/>
    <w:rsid w:val="64AC302A"/>
    <w:rsid w:val="799F5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link w:val="13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4"/>
    <w:semiHidden/>
    <w:uiPriority w:val="99"/>
    <w:rPr>
      <w:kern w:val="2"/>
      <w:sz w:val="21"/>
      <w:szCs w:val="22"/>
    </w:rPr>
  </w:style>
  <w:style w:type="character" w:customStyle="1" w:styleId="13">
    <w:name w:val="正文文本 Char"/>
    <w:basedOn w:val="8"/>
    <w:link w:val="3"/>
    <w:uiPriority w:val="1"/>
    <w:rPr>
      <w:rFonts w:ascii="宋体" w:hAnsi="宋体" w:eastAsia="宋体"/>
      <w:sz w:val="21"/>
      <w:szCs w:val="28"/>
      <w:lang w:eastAsia="en-US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11</Pages>
  <Words>3057</Words>
  <Characters>3193</Characters>
  <Lines>17</Lines>
  <Paragraphs>5</Paragraphs>
  <TotalTime>17</TotalTime>
  <ScaleCrop>false</ScaleCrop>
  <LinksUpToDate>false</LinksUpToDate>
  <CharactersWithSpaces>3556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2021-06-21T03:37:00Z</dcterms:created>
  <dc:creator>Owner</dc:creator>
  <cp:lastModifiedBy>x</cp:lastModifiedBy>
  <cp:lastPrinted>2021-07-28T02:09:00Z</cp:lastPrinted>
  <dcterms:modified xsi:type="dcterms:W3CDTF">2022-05-06T08:40:12Z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034163A4DFE44A6FBD6472843221D491</vt:lpwstr>
  </property>
</Properties>
</file>