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left="0" w:leftChars="0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firstLine="440" w:firstLineChars="100"/>
        <w:jc w:val="center"/>
        <w:textAlignment w:val="auto"/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auto"/>
          <w:sz w:val="44"/>
          <w:szCs w:val="44"/>
        </w:rPr>
        <w:t>眉山市城投工程服务有限公司简介</w:t>
      </w:r>
    </w:p>
    <w:p>
      <w:pPr>
        <w:spacing w:line="580" w:lineRule="exact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spacing w:line="580" w:lineRule="exact"/>
        <w:ind w:firstLine="64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眉山市城投工程服务有限公司（简称：市工程服务公司）是眉山市市属国有企业，为眉山市城市发展投资有限责任公司下属全资子公司，</w:t>
      </w:r>
      <w:r>
        <w:rPr>
          <w:rFonts w:hint="default" w:ascii="Times New Roman" w:hAnsi="Times New Roman" w:eastAsia="仿宋_GB2312" w:cs="Times New Roman"/>
          <w:bCs/>
          <w:color w:val="auto"/>
          <w:w w:val="95"/>
          <w:sz w:val="32"/>
          <w:szCs w:val="32"/>
        </w:rPr>
        <w:t>2020年2月21日成立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。公司注册资本金5000万元（人民币），编制人数16人。</w:t>
      </w:r>
    </w:p>
    <w:p>
      <w:pPr>
        <w:spacing w:line="580" w:lineRule="exact"/>
        <w:ind w:firstLine="64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公司主要从事物资贸易、工程咨询服务、机械设备租赁、劳务分包等业务。公司立足于眉山国投集团，在眉山市城投公司的支持下，拥有强大的资源整合和高效的资金运作能力，具备规范化管理和专业化服务，能为客户提供专业的工程咨询和高效的供应链服务。公司秉承“诚信、务实、专业、高效”的服务宗旨，经过一年多的累积和发展，努力实现公司资产规模、经济效益、综合实力和社会效益显著提高的发展目标，让员工尽情地施展才能，为客户和社会创造价值。</w:t>
      </w:r>
    </w:p>
    <w:p>
      <w:pPr>
        <w:spacing w:line="580" w:lineRule="exact"/>
        <w:ind w:firstLine="640" w:firstLineChars="200"/>
        <w:jc w:val="left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</w:p>
    <w:p>
      <w:pPr>
        <w:pStyle w:val="3"/>
        <w:ind w:left="0" w:leftChars="0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3"/>
        <w:ind w:left="0" w:leftChars="0" w:firstLine="0" w:firstLineChars="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5D0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autoSpaceDE w:val="0"/>
      <w:autoSpaceDN w:val="0"/>
      <w:adjustRightInd w:val="0"/>
      <w:spacing w:before="89"/>
      <w:ind w:left="120"/>
      <w:jc w:val="left"/>
    </w:pPr>
    <w:rPr>
      <w:rFonts w:ascii="仿宋" w:hAnsi="Times New Roman" w:eastAsia="仿宋" w:cs="仿宋"/>
      <w:kern w:val="0"/>
      <w:sz w:val="32"/>
      <w:szCs w:val="32"/>
    </w:rPr>
  </w:style>
  <w:style w:type="paragraph" w:styleId="3">
    <w:name w:val="Body Text First Indent"/>
    <w:basedOn w:val="2"/>
    <w:qFormat/>
    <w:uiPriority w:val="0"/>
    <w:pPr>
      <w:ind w:firstLine="420" w:firstLineChars="1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2022-03-02T09:55:57Z</dcterms:created>
  <dc:creator>Administrator</dc:creator>
  <cp:lastModifiedBy>Administrator</cp:lastModifiedBy>
  <dcterms:modified xsi:type="dcterms:W3CDTF">2022-03-02T09:56:11Z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7E142D8D976749C18EA8CD54A2040AB0</vt:lpwstr>
  </property>
</Properties>
</file>