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right="0"/>
        <w:contextualSpacing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附表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880" w:firstLineChars="200"/>
        <w:contextualSpacing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/>
        </w:rPr>
        <w:t>四川欣鑫园林景观工程有限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公司招聘岗位汇总表</w:t>
      </w:r>
    </w:p>
    <w:tbl>
      <w:tblPr>
        <w:tblStyle w:val="5"/>
        <w:tblpPr w:leftFromText="180" w:rightFromText="180" w:vertAnchor="text" w:horzAnchor="page" w:tblpX="1323" w:tblpY="253"/>
        <w:tblOverlap w:val="never"/>
        <w:tblW w:w="1474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50"/>
        <w:gridCol w:w="735"/>
        <w:gridCol w:w="765"/>
        <w:gridCol w:w="750"/>
        <w:gridCol w:w="3705"/>
        <w:gridCol w:w="4740"/>
        <w:gridCol w:w="2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pacing w:line="580" w:lineRule="exact"/>
              <w:ind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pacing w:line="580" w:lineRule="exact"/>
              <w:ind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pacing w:line="580" w:lineRule="exact"/>
              <w:ind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名额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pacing w:line="580" w:lineRule="exact"/>
              <w:ind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pacing w:line="580" w:lineRule="exact"/>
              <w:ind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pacing w:line="580" w:lineRule="exact"/>
              <w:ind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pacing w:line="580" w:lineRule="exact"/>
              <w:ind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年限</w:t>
            </w:r>
          </w:p>
        </w:tc>
        <w:tc>
          <w:tcPr>
            <w:tcW w:w="370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pacing w:line="580" w:lineRule="exact"/>
              <w:ind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pacing w:line="580" w:lineRule="exact"/>
              <w:ind w:left="0" w:right="0" w:firstLine="480" w:firstLineChars="20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主要职责说明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580" w:lineRule="exact"/>
              <w:ind w:left="0" w:right="0" w:firstLine="480" w:firstLineChars="200"/>
              <w:contextualSpacing/>
              <w:jc w:val="center"/>
              <w:rPr>
                <w:rFonts w:hint="default" w:ascii="Times New Roman" w:hAnsi="Times New Roman" w:eastAsia="微软雅黑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市场经营部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部长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年及以上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全日制本科及以上学历或中级及以上职称；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年龄40周岁以下；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熟悉《招标投标法》《政府采购法》等法律法规和政策要求；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4.党政机关、事业单位或国有企业招投标工作经历2年以上。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1.主持市场经营部工作，制定部门工作制度、流程并组织实施；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2.负责园林绿化景观工程施工、管护项目信息获取与分析、市场开发与维护、市场资源整合与客户资源维护；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3.负责项目投标事务，针对项目特点组织开展标书制作和合同审查、谈判和签订等；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4.负责各类苗木和施工材料、机具、工程设备等物资和服务采购；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5.完成领导交办的其他事宜。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1.具有较强的组织、协调、执行能力和综合管理能力；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2.具有全面的招标、投标、采购管理等专业知识；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3.具有较强的协调能力、文字表达能力。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工程部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部长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年及以上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建筑类或林学类全日制本科及以上学历或持有中级及以上职称，持有一级建造师（市政）或高级及以上职称（园林）优先；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4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年龄40周岁以下；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4" w:left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3.园林绿化景观工程设计、施工经历2年以上，熟悉相关行业标准和技术规范，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主持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2个以上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大中型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项目施工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主持工程部工作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，制定部门工作制度、流程并组织实施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.负责施工项目进度、质量、成本控制，负责职业健康与安全环保管理、合同管理和信息管理，负责与参建各方和行政主管部门的沟通协调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完成公司领导交办的其他工作。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1.具有较强的组织、协调、执行能力和项目管理能力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2.具有全面的工程施工、组织、设计等相关专业知识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工程部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设计专员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年及以上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建筑类或林学类全日制本科及以上学历或持有中级及以上职称，二级建造师（市政），中级职称（园林）；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2.年龄35周岁以下；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3.园林景观工程规划设计经历2年以上，主持2个以上项目规划设计。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项目规划设计；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2.负责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与设计有关的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项目管理日常工作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完成领导交办的其他事宜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1.掌握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园林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设计相关知识；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2.能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熟练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园林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项目设计等相关常规业务工作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成本控制专员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年及以上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1.管理科学与工程类、土木类、建筑类全日制本科及以上学历或持有中级及以上职称，二级造价师（市政）或中级职称（园林）优先；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2.年龄35周岁以下；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3.园林绿化景观工程施工成本控制工作经历2年以上，独立承担2个以上项目成本管理。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负责项目成本计划编制、成本控制、成本核算、成本分析、成本考核；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完成领导交办的其他事宜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1.掌握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成本造价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等的相关知识；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2能独立完成常规业务工作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3.能独立完成施工项目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施工技术专员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年及以上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土木类或建筑类全日制本科及以上学历或持有中级及以上职称，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二级建造师（市政）或中级职称（园林）优先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2.年龄35周岁以下；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3.园林绿化景观工程施工管理经历2年以上，担任2个以上项目施工员。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1.负责项目施工组织设计编制并组织实施；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2.负责施工技术管理；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3.完成领导交办的其他事宜。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1.掌握工程施工等的相关知识；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2能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熟练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完成常规业务工作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3.能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熟练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完成施工项目。</w:t>
            </w: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97F34"/>
    <w:multiLevelType w:val="singleLevel"/>
    <w:tmpl w:val="A5997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176A2F"/>
    <w:multiLevelType w:val="singleLevel"/>
    <w:tmpl w:val="39176A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0D3D3F"/>
    <w:multiLevelType w:val="singleLevel"/>
    <w:tmpl w:val="620D3D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9E97848"/>
    <w:multiLevelType w:val="singleLevel"/>
    <w:tmpl w:val="79E978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3"/>
      <w:jc w:val="left"/>
    </w:pPr>
    <w:rPr>
      <w:rFonts w:ascii="宋体" w:hAnsi="宋体" w:eastAsia="宋体"/>
      <w:kern w:val="0"/>
      <w:szCs w:val="28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2"/>
    <w:basedOn w:val="1"/>
    <w:unhideWhenUsed/>
    <w:qFormat/>
    <w:uiPriority w:val="0"/>
    <w:pPr>
      <w:spacing w:after="120" w:line="480" w:lineRule="auto"/>
    </w:pPr>
    <w:rPr>
      <w:rFonts w:hint="eastAsia" w:ascii="宋体" w:hAnsi="宋体" w:cs="宋体"/>
      <w:sz w:val="32"/>
      <w:szCs w:val="32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Text"/>
    <w:basedOn w:val="1"/>
    <w:next w:val="1"/>
    <w:qFormat/>
    <w:uiPriority w:val="0"/>
    <w:pPr>
      <w:widowControl/>
      <w:ind w:left="104"/>
      <w:textAlignment w:val="baseline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2022-01-28T09:47:34Z</dcterms:created>
  <dc:creator>Administrator</dc:creator>
  <cp:lastModifiedBy>皇家贝尼马列斯</cp:lastModifiedBy>
  <dcterms:modified xsi:type="dcterms:W3CDTF">2022-01-28T09:47:51Z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C58FF2E38D68415A9096018E03DCED66</vt:lpwstr>
  </property>
</Properties>
</file>